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D427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heme="minorEastAsia" w:hAnsiTheme="minorEastAsia"/>
          <w:b/>
          <w:sz w:val="44"/>
          <w:szCs w:val="44"/>
          <w:lang w:eastAsia="zh-CN"/>
        </w:rPr>
      </w:pPr>
      <w:r>
        <w:rPr>
          <w:rFonts w:hint="eastAsia" w:asciiTheme="minorEastAsia" w:hAnsiTheme="minorEastAsia"/>
          <w:b/>
          <w:sz w:val="44"/>
          <w:szCs w:val="44"/>
          <w:lang w:eastAsia="zh-CN"/>
        </w:rPr>
        <w:t>培训学员往返交通费报销说明</w:t>
      </w:r>
    </w:p>
    <w:p w14:paraId="69C5DBEB">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heme="minorEastAsia" w:hAnsiTheme="minorEastAsia"/>
          <w:b/>
          <w:sz w:val="32"/>
          <w:szCs w:val="32"/>
          <w:lang w:eastAsia="zh-CN"/>
        </w:rPr>
      </w:pPr>
      <w:bookmarkStart w:id="0" w:name="_GoBack"/>
      <w:bookmarkEnd w:id="0"/>
    </w:p>
    <w:p w14:paraId="36FA41AE">
      <w:pPr>
        <w:keepNext w:val="0"/>
        <w:keepLines w:val="0"/>
        <w:pageBreakBefore w:val="0"/>
        <w:widowControl w:val="0"/>
        <w:kinsoku/>
        <w:wordWrap/>
        <w:overflowPunct/>
        <w:topLinePunct w:val="0"/>
        <w:autoSpaceDE/>
        <w:autoSpaceDN/>
        <w:bidi w:val="0"/>
        <w:adjustRightInd/>
        <w:snapToGrid/>
        <w:spacing w:after="0" w:line="600" w:lineRule="exact"/>
        <w:ind w:firstLine="480" w:firstLineChars="150"/>
        <w:textAlignment w:val="auto"/>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14:paraId="3F6DECFF">
      <w:pPr>
        <w:keepNext w:val="0"/>
        <w:keepLines w:val="0"/>
        <w:pageBreakBefore w:val="0"/>
        <w:widowControl w:val="0"/>
        <w:kinsoku/>
        <w:wordWrap/>
        <w:overflowPunct/>
        <w:topLinePunct w:val="0"/>
        <w:autoSpaceDE/>
        <w:autoSpaceDN/>
        <w:bidi w:val="0"/>
        <w:adjustRightInd/>
        <w:snapToGrid/>
        <w:spacing w:after="0" w:line="600" w:lineRule="exact"/>
        <w:ind w:firstLine="641"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b/>
          <w:sz w:val="32"/>
          <w:szCs w:val="32"/>
          <w:lang w:val="en-US" w:eastAsia="zh-CN"/>
        </w:rPr>
        <w:t xml:space="preserve"> </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14:paraId="67175274">
      <w:pPr>
        <w:keepNext w:val="0"/>
        <w:keepLines w:val="0"/>
        <w:pageBreakBefore w:val="0"/>
        <w:widowControl w:val="0"/>
        <w:kinsoku/>
        <w:wordWrap/>
        <w:overflowPunct/>
        <w:topLinePunct w:val="0"/>
        <w:autoSpaceDE/>
        <w:autoSpaceDN/>
        <w:bidi w:val="0"/>
        <w:adjustRightInd/>
        <w:snapToGrid/>
        <w:spacing w:after="0" w:line="600" w:lineRule="exact"/>
        <w:ind w:firstLine="641"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lang w:eastAsia="zh-CN"/>
        </w:rPr>
        <w:t>学员可乘坐火车、飞机等交通工具往返。</w:t>
      </w:r>
    </w:p>
    <w:p w14:paraId="5AA8421A">
      <w:pPr>
        <w:keepNext w:val="0"/>
        <w:keepLines w:val="0"/>
        <w:pageBreakBefore w:val="0"/>
        <w:widowControl w:val="0"/>
        <w:kinsoku/>
        <w:wordWrap/>
        <w:overflowPunct/>
        <w:topLinePunct w:val="0"/>
        <w:autoSpaceDE/>
        <w:autoSpaceDN/>
        <w:bidi w:val="0"/>
        <w:adjustRightInd/>
        <w:snapToGrid/>
        <w:spacing w:after="0" w:line="600" w:lineRule="exact"/>
        <w:ind w:firstLine="641"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lang w:eastAsia="zh-CN"/>
        </w:rPr>
        <w:t>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lang w:val="en-US" w:eastAsia="zh-CN"/>
        </w:rPr>
        <w:t>培训项目主体</w:t>
      </w:r>
      <w:r>
        <w:rPr>
          <w:rFonts w:hint="eastAsia" w:asciiTheme="minorEastAsia" w:hAnsiTheme="minorEastAsia"/>
          <w:sz w:val="32"/>
          <w:szCs w:val="32"/>
          <w:lang w:eastAsia="zh-CN"/>
        </w:rPr>
        <w:t>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1600"/>
        <w:gridCol w:w="2900"/>
      </w:tblGrid>
      <w:tr w14:paraId="714D250C">
        <w:trPr>
          <w:trHeight w:val="585" w:hRule="atLeast"/>
          <w:jc w:val="center"/>
        </w:trPr>
        <w:tc>
          <w:tcPr>
            <w:tcW w:w="3199" w:type="dxa"/>
            <w:vAlign w:val="center"/>
          </w:tcPr>
          <w:p w14:paraId="47F00D88">
            <w:pPr>
              <w:keepNext w:val="0"/>
              <w:keepLines w:val="0"/>
              <w:pageBreakBefore w:val="0"/>
              <w:widowControl w:val="0"/>
              <w:kinsoku/>
              <w:wordWrap/>
              <w:overflowPunct/>
              <w:topLinePunct w:val="0"/>
              <w:autoSpaceDE/>
              <w:autoSpaceDN/>
              <w:bidi w:val="0"/>
              <w:adjustRightInd/>
              <w:snapToGrid/>
              <w:spacing w:after="0" w:line="600" w:lineRule="exact"/>
              <w:ind w:firstLine="641" w:firstLineChars="20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1600" w:type="dxa"/>
            <w:vAlign w:val="center"/>
          </w:tcPr>
          <w:p w14:paraId="123ED743">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900" w:type="dxa"/>
            <w:vAlign w:val="center"/>
          </w:tcPr>
          <w:p w14:paraId="04FDAEF6">
            <w:pPr>
              <w:keepNext w:val="0"/>
              <w:keepLines w:val="0"/>
              <w:pageBreakBefore w:val="0"/>
              <w:widowControl w:val="0"/>
              <w:kinsoku/>
              <w:wordWrap/>
              <w:overflowPunct/>
              <w:topLinePunct w:val="0"/>
              <w:autoSpaceDE/>
              <w:autoSpaceDN/>
              <w:bidi w:val="0"/>
              <w:adjustRightInd/>
              <w:snapToGrid/>
              <w:spacing w:after="0" w:line="600" w:lineRule="exact"/>
              <w:ind w:firstLine="160" w:firstLineChars="5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14:paraId="39F2A683">
        <w:trPr>
          <w:trHeight w:val="780" w:hRule="atLeast"/>
          <w:jc w:val="center"/>
        </w:trPr>
        <w:tc>
          <w:tcPr>
            <w:tcW w:w="3199" w:type="dxa"/>
            <w:vAlign w:val="center"/>
          </w:tcPr>
          <w:p w14:paraId="3CF835CD">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硬卧，高铁/动车二等座</w:t>
            </w:r>
          </w:p>
        </w:tc>
        <w:tc>
          <w:tcPr>
            <w:tcW w:w="1600" w:type="dxa"/>
            <w:vAlign w:val="center"/>
          </w:tcPr>
          <w:p w14:paraId="4DA2DEA7">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经济舱</w:t>
            </w:r>
          </w:p>
        </w:tc>
        <w:tc>
          <w:tcPr>
            <w:tcW w:w="2900" w:type="dxa"/>
            <w:vAlign w:val="center"/>
          </w:tcPr>
          <w:p w14:paraId="696F4555">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长途客车等凭据报销</w:t>
            </w:r>
          </w:p>
        </w:tc>
      </w:tr>
    </w:tbl>
    <w:p w14:paraId="593E2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14:paraId="15D36271">
      <w:pPr>
        <w:keepNext w:val="0"/>
        <w:keepLines w:val="0"/>
        <w:pageBreakBefore w:val="0"/>
        <w:widowControl w:val="0"/>
        <w:kinsoku/>
        <w:wordWrap/>
        <w:overflowPunct/>
        <w:topLinePunct w:val="0"/>
        <w:autoSpaceDE/>
        <w:autoSpaceDN/>
        <w:bidi w:val="0"/>
        <w:adjustRightInd/>
        <w:snapToGrid/>
        <w:spacing w:after="0" w:line="600" w:lineRule="exact"/>
        <w:ind w:firstLine="641" w:firstLineChars="200"/>
        <w:textAlignment w:val="auto"/>
        <w:rPr>
          <w:rFonts w:hint="eastAsia" w:asciiTheme="minorEastAsia" w:hAnsiTheme="minorEastAsia"/>
          <w:sz w:val="32"/>
          <w:szCs w:val="32"/>
          <w:lang w:val="en-US" w:eastAsia="zh-CN"/>
        </w:rPr>
      </w:pPr>
      <w:r>
        <w:rPr>
          <w:rFonts w:hint="eastAsia" w:asciiTheme="minorEastAsia" w:hAnsiTheme="minorEastAsia"/>
          <w:b/>
          <w:bCs/>
          <w:sz w:val="32"/>
          <w:szCs w:val="32"/>
          <w:lang w:eastAsia="zh-CN"/>
        </w:rPr>
        <w:t>第四条</w:t>
      </w:r>
      <w:r>
        <w:rPr>
          <w:rFonts w:hint="eastAsia" w:asciiTheme="minorEastAsia" w:hAnsiTheme="minorEastAsia"/>
          <w:b/>
          <w:bCs/>
          <w:sz w:val="32"/>
          <w:szCs w:val="32"/>
          <w:lang w:val="en-US" w:eastAsia="zh-CN"/>
        </w:rPr>
        <w:t xml:space="preserve"> </w:t>
      </w:r>
      <w:r>
        <w:rPr>
          <w:rFonts w:hint="eastAsia" w:asciiTheme="minorEastAsia" w:hAnsiTheme="minorEastAsia"/>
          <w:sz w:val="32"/>
          <w:szCs w:val="32"/>
          <w:lang w:eastAsia="zh-CN"/>
        </w:rPr>
        <w:t xml:space="preserve"> 学员于报到当日提供到达集中培训地点的单程票据，返程票据请于培训结束后5个工作日内邮寄至</w:t>
      </w:r>
      <w:r>
        <w:rPr>
          <w:rFonts w:hint="eastAsia" w:asciiTheme="minorEastAsia" w:hAnsiTheme="minorEastAsia"/>
          <w:sz w:val="32"/>
          <w:szCs w:val="32"/>
          <w:lang w:val="en-US" w:eastAsia="zh-CN"/>
        </w:rPr>
        <w:t>项目主体，</w:t>
      </w:r>
      <w:r>
        <w:rPr>
          <w:rFonts w:hint="eastAsia" w:asciiTheme="minorEastAsia" w:hAnsiTheme="minorEastAsia"/>
          <w:sz w:val="32"/>
          <w:szCs w:val="32"/>
          <w:lang w:eastAsia="zh-CN"/>
        </w:rPr>
        <w:t>项目主体在收到票据后报销交通费。</w:t>
      </w:r>
    </w:p>
    <w:p w14:paraId="087C48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54AEE"/>
    <w:rsid w:val="0D354AEE"/>
    <w:rsid w:val="6F7FE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2026-03-10T11:27:00Z</dcterms:created>
  <dc:creator>易往无黔</dc:creator>
  <cp:lastModifiedBy>有到海水变蓝</cp:lastModifiedBy>
  <dcterms:modified xsi:type="dcterms:W3CDTF">2026-04-28T15:47:23Z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9B2054D1FCAF4F74877E162BD95937F3_11</vt:lpwstr>
  </property>
  <property fmtid="{D5CDD505-2E9C-101B-9397-08002B2CF9AE}" pid="4" name="KSOTemplateDocerSaveRecord">
    <vt:lpwstr>eyJoZGlkIjoiZTBkZTM5NGNhZGQwZDdhYzQ2YjgxYTAyOWRkMjMwZWIiLCJ1c2VySWQiOiIzMDI0MTA1NTcifQ==</vt:lpwstr>
  </property>
</Properties>
</file>